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595B" w14:textId="77777777" w:rsidR="00A20A25" w:rsidRDefault="00D263B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ISTITUTO DI ISTRUZIONE SECONDARIA </w:t>
      </w:r>
      <w:proofErr w:type="gramStart"/>
      <w:r>
        <w:rPr>
          <w:rFonts w:ascii="Times New Roman" w:eastAsia="Times New Roman" w:hAnsi="Times New Roman" w:cs="Times New Roman"/>
          <w:b/>
          <w:sz w:val="24"/>
        </w:rPr>
        <w:t>SUPERIORE  “</w:t>
      </w:r>
      <w:proofErr w:type="gramEnd"/>
      <w:r>
        <w:rPr>
          <w:rFonts w:ascii="Times New Roman" w:eastAsia="Times New Roman" w:hAnsi="Times New Roman" w:cs="Times New Roman"/>
          <w:b/>
          <w:sz w:val="24"/>
        </w:rPr>
        <w:t xml:space="preserve">R. DEL ROSSO G. DA VERRAZZANO” </w:t>
      </w:r>
    </w:p>
    <w:p w14:paraId="16F7CA1C" w14:textId="77777777" w:rsidR="00A20A25" w:rsidRDefault="00D263B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Scuola Liceo Scientifico</w:t>
      </w:r>
    </w:p>
    <w:p w14:paraId="3B1143AD" w14:textId="77777777" w:rsidR="00A20A25" w:rsidRDefault="00A20A25">
      <w:pPr>
        <w:spacing w:after="0" w:line="240" w:lineRule="auto"/>
        <w:jc w:val="center"/>
        <w:rPr>
          <w:rFonts w:ascii="Times New Roman" w:eastAsia="Times New Roman" w:hAnsi="Times New Roman" w:cs="Times New Roman"/>
          <w:b/>
          <w:sz w:val="24"/>
        </w:rPr>
      </w:pPr>
    </w:p>
    <w:p w14:paraId="205E23D5"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Programma italiano</w:t>
      </w:r>
    </w:p>
    <w:p w14:paraId="56917001" w14:textId="77777777" w:rsidR="00A20A25" w:rsidRDefault="00D263B1">
      <w:pPr>
        <w:rPr>
          <w:rFonts w:ascii="Times New Roman" w:eastAsia="Times New Roman" w:hAnsi="Times New Roman" w:cs="Times New Roman"/>
          <w:b/>
          <w:sz w:val="24"/>
        </w:rPr>
      </w:pPr>
      <w:r>
        <w:rPr>
          <w:rFonts w:ascii="Times New Roman" w:eastAsia="Times New Roman" w:hAnsi="Times New Roman" w:cs="Times New Roman"/>
          <w:b/>
          <w:sz w:val="24"/>
        </w:rPr>
        <w:t>3B LS anno 2020/21</w:t>
      </w:r>
    </w:p>
    <w:p w14:paraId="2482B719"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Docente Chiara Cionco</w:t>
      </w:r>
    </w:p>
    <w:p w14:paraId="45B700AA" w14:textId="77777777" w:rsidR="00A20A25" w:rsidRDefault="00A20A25">
      <w:pPr>
        <w:rPr>
          <w:rFonts w:ascii="Times New Roman" w:eastAsia="Times New Roman" w:hAnsi="Times New Roman" w:cs="Times New Roman"/>
          <w:sz w:val="24"/>
        </w:rPr>
      </w:pPr>
    </w:p>
    <w:p w14:paraId="18A157A5" w14:textId="77777777" w:rsidR="00A20A25" w:rsidRDefault="00D263B1">
      <w:pPr>
        <w:jc w:val="both"/>
        <w:rPr>
          <w:rFonts w:ascii="Times New Roman" w:eastAsia="Times New Roman" w:hAnsi="Times New Roman" w:cs="Times New Roman"/>
          <w:sz w:val="24"/>
        </w:rPr>
      </w:pPr>
      <w:r>
        <w:rPr>
          <w:rFonts w:ascii="Times New Roman" w:eastAsia="Times New Roman" w:hAnsi="Times New Roman" w:cs="Times New Roman"/>
          <w:b/>
          <w:sz w:val="24"/>
        </w:rPr>
        <w:t>LABORATORIO DI SCRITTURA</w:t>
      </w:r>
      <w:r>
        <w:rPr>
          <w:rFonts w:ascii="Times New Roman" w:eastAsia="Times New Roman" w:hAnsi="Times New Roman" w:cs="Times New Roman"/>
          <w:sz w:val="24"/>
        </w:rPr>
        <w:t>: il testo argomentativo e il testo espositivo. Struttura, caratteristiche del testo espositivo e del testo argomentativo e lavoro di esercitazione in classe.</w:t>
      </w:r>
    </w:p>
    <w:p w14:paraId="00AC1F46" w14:textId="77777777" w:rsidR="00A20A25" w:rsidRDefault="00A20A25">
      <w:pPr>
        <w:rPr>
          <w:rFonts w:ascii="Times New Roman" w:eastAsia="Times New Roman" w:hAnsi="Times New Roman" w:cs="Times New Roman"/>
          <w:b/>
          <w:sz w:val="24"/>
        </w:rPr>
      </w:pPr>
    </w:p>
    <w:p w14:paraId="66387B19" w14:textId="77777777" w:rsidR="00A20A25" w:rsidRDefault="00D263B1">
      <w:pPr>
        <w:rPr>
          <w:rFonts w:ascii="Times New Roman" w:eastAsia="Times New Roman" w:hAnsi="Times New Roman" w:cs="Times New Roman"/>
          <w:b/>
          <w:sz w:val="24"/>
        </w:rPr>
      </w:pPr>
      <w:r>
        <w:rPr>
          <w:rFonts w:ascii="Times New Roman" w:eastAsia="Times New Roman" w:hAnsi="Times New Roman" w:cs="Times New Roman"/>
          <w:b/>
          <w:sz w:val="24"/>
        </w:rPr>
        <w:t>LETTERATURA</w:t>
      </w:r>
    </w:p>
    <w:p w14:paraId="1FD7508B" w14:textId="77777777" w:rsidR="00A20A25" w:rsidRDefault="00D263B1">
      <w:pPr>
        <w:numPr>
          <w:ilvl w:val="0"/>
          <w:numId w:val="1"/>
        </w:numPr>
        <w:ind w:left="720" w:hanging="360"/>
        <w:rPr>
          <w:rFonts w:ascii="Times New Roman" w:eastAsia="Times New Roman" w:hAnsi="Times New Roman" w:cs="Times New Roman"/>
          <w:sz w:val="24"/>
        </w:rPr>
      </w:pPr>
      <w:r>
        <w:rPr>
          <w:rFonts w:ascii="Times New Roman" w:eastAsia="Times New Roman" w:hAnsi="Times New Roman" w:cs="Times New Roman"/>
          <w:sz w:val="24"/>
        </w:rPr>
        <w:t>Riepilogo degli argomenti trattati durante l'anno scolastico precedente: lingua e cultura nell'Europa romanza, la poesia trobadorica, La Scuola siciliana.</w:t>
      </w:r>
    </w:p>
    <w:p w14:paraId="22399700" w14:textId="77777777" w:rsidR="00A20A25" w:rsidRDefault="00A20A25">
      <w:pPr>
        <w:ind w:left="720"/>
        <w:rPr>
          <w:rFonts w:ascii="Times New Roman" w:eastAsia="Times New Roman" w:hAnsi="Times New Roman" w:cs="Times New Roman"/>
          <w:sz w:val="24"/>
        </w:rPr>
      </w:pPr>
    </w:p>
    <w:p w14:paraId="16629ED0" w14:textId="77777777" w:rsidR="00A20A25" w:rsidRDefault="00D263B1">
      <w:pPr>
        <w:numPr>
          <w:ilvl w:val="0"/>
          <w:numId w:val="2"/>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Lo stil novo: caratteristiche </w:t>
      </w: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elementi fondamentali. Guido Cavalcanti e Guido </w:t>
      </w:r>
      <w:proofErr w:type="spellStart"/>
      <w:proofErr w:type="gramStart"/>
      <w:r>
        <w:rPr>
          <w:rFonts w:ascii="Times New Roman" w:eastAsia="Times New Roman" w:hAnsi="Times New Roman" w:cs="Times New Roman"/>
          <w:sz w:val="24"/>
        </w:rPr>
        <w:t>Guinizzelli</w:t>
      </w:r>
      <w:proofErr w:type="spellEnd"/>
      <w:r>
        <w:rPr>
          <w:rFonts w:ascii="Times New Roman" w:eastAsia="Times New Roman" w:hAnsi="Times New Roman" w:cs="Times New Roman"/>
          <w:sz w:val="24"/>
        </w:rPr>
        <w:t>;  la</w:t>
      </w:r>
      <w:proofErr w:type="gramEnd"/>
      <w:r>
        <w:rPr>
          <w:rFonts w:ascii="Times New Roman" w:eastAsia="Times New Roman" w:hAnsi="Times New Roman" w:cs="Times New Roman"/>
          <w:sz w:val="24"/>
        </w:rPr>
        <w:t xml:space="preserve"> poesia comico-realistica a comico-parodica.</w:t>
      </w:r>
    </w:p>
    <w:p w14:paraId="607353CC"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Brani analizzati:</w:t>
      </w:r>
    </w:p>
    <w:p w14:paraId="4362A8D4" w14:textId="77777777" w:rsidR="00A20A25" w:rsidRDefault="00D263B1">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Guido </w:t>
      </w:r>
      <w:proofErr w:type="spellStart"/>
      <w:r>
        <w:rPr>
          <w:rFonts w:ascii="Times New Roman" w:eastAsia="Times New Roman" w:hAnsi="Times New Roman" w:cs="Times New Roman"/>
          <w:sz w:val="24"/>
        </w:rPr>
        <w:t>Guinizzelli</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Io voglio del ver la mia donna </w:t>
      </w:r>
      <w:proofErr w:type="spellStart"/>
      <w:r>
        <w:rPr>
          <w:rFonts w:ascii="Times New Roman" w:eastAsia="Times New Roman" w:hAnsi="Times New Roman" w:cs="Times New Roman"/>
          <w:i/>
          <w:sz w:val="24"/>
        </w:rPr>
        <w:t>laudare</w:t>
      </w:r>
      <w:proofErr w:type="spellEnd"/>
    </w:p>
    <w:p w14:paraId="3AF3A030" w14:textId="77777777" w:rsidR="00A20A25" w:rsidRDefault="00D263B1">
      <w:pPr>
        <w:numPr>
          <w:ilvl w:val="0"/>
          <w:numId w:val="3"/>
        </w:numPr>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Guido Cavalcanti – </w:t>
      </w:r>
      <w:r>
        <w:rPr>
          <w:rFonts w:ascii="Times New Roman" w:eastAsia="Times New Roman" w:hAnsi="Times New Roman" w:cs="Times New Roman"/>
          <w:i/>
          <w:sz w:val="24"/>
        </w:rPr>
        <w:t xml:space="preserve">Chi è questa che </w:t>
      </w:r>
      <w:proofErr w:type="spellStart"/>
      <w:r>
        <w:rPr>
          <w:rFonts w:ascii="Times New Roman" w:eastAsia="Times New Roman" w:hAnsi="Times New Roman" w:cs="Times New Roman"/>
          <w:i/>
          <w:sz w:val="24"/>
        </w:rPr>
        <w:t>vèn</w:t>
      </w:r>
      <w:proofErr w:type="spellEnd"/>
      <w:r>
        <w:rPr>
          <w:rFonts w:ascii="Times New Roman" w:eastAsia="Times New Roman" w:hAnsi="Times New Roman" w:cs="Times New Roman"/>
          <w:i/>
          <w:sz w:val="24"/>
        </w:rPr>
        <w:t xml:space="preserve"> ch’ogn’</w:t>
      </w:r>
      <w:proofErr w:type="spellStart"/>
      <w:r>
        <w:rPr>
          <w:rFonts w:ascii="Times New Roman" w:eastAsia="Times New Roman" w:hAnsi="Times New Roman" w:cs="Times New Roman"/>
          <w:i/>
          <w:sz w:val="24"/>
        </w:rPr>
        <w:t>om</w:t>
      </w:r>
      <w:proofErr w:type="spellEnd"/>
      <w:r>
        <w:rPr>
          <w:rFonts w:ascii="Times New Roman" w:eastAsia="Times New Roman" w:hAnsi="Times New Roman" w:cs="Times New Roman"/>
          <w:i/>
          <w:sz w:val="24"/>
        </w:rPr>
        <w:t xml:space="preserve"> la mira</w:t>
      </w:r>
    </w:p>
    <w:p w14:paraId="2F551CBE" w14:textId="77777777" w:rsidR="00A20A25" w:rsidRDefault="00D263B1">
      <w:pPr>
        <w:numPr>
          <w:ilvl w:val="0"/>
          <w:numId w:val="3"/>
        </w:numPr>
        <w:ind w:left="720" w:hanging="360"/>
        <w:rPr>
          <w:rFonts w:ascii="Times New Roman" w:eastAsia="Times New Roman" w:hAnsi="Times New Roman" w:cs="Times New Roman"/>
          <w:i/>
          <w:sz w:val="24"/>
        </w:rPr>
      </w:pPr>
      <w:r>
        <w:rPr>
          <w:rFonts w:ascii="Times New Roman" w:eastAsia="Times New Roman" w:hAnsi="Times New Roman" w:cs="Times New Roman"/>
          <w:sz w:val="24"/>
        </w:rPr>
        <w:t xml:space="preserve">Guido Cavalcanti – </w:t>
      </w:r>
      <w:r>
        <w:rPr>
          <w:rFonts w:ascii="Times New Roman" w:eastAsia="Times New Roman" w:hAnsi="Times New Roman" w:cs="Times New Roman"/>
          <w:i/>
          <w:sz w:val="24"/>
        </w:rPr>
        <w:t xml:space="preserve">Voi che </w:t>
      </w:r>
      <w:proofErr w:type="gramStart"/>
      <w:r>
        <w:rPr>
          <w:rFonts w:ascii="Times New Roman" w:eastAsia="Times New Roman" w:hAnsi="Times New Roman" w:cs="Times New Roman"/>
          <w:i/>
          <w:sz w:val="24"/>
        </w:rPr>
        <w:t xml:space="preserve">per </w:t>
      </w:r>
      <w:proofErr w:type="spellStart"/>
      <w:r>
        <w:rPr>
          <w:rFonts w:ascii="Times New Roman" w:eastAsia="Times New Roman" w:hAnsi="Times New Roman" w:cs="Times New Roman"/>
          <w:i/>
          <w:sz w:val="24"/>
        </w:rPr>
        <w:t>li</w:t>
      </w:r>
      <w:proofErr w:type="spellEnd"/>
      <w:proofErr w:type="gramEnd"/>
      <w:r>
        <w:rPr>
          <w:rFonts w:ascii="Times New Roman" w:eastAsia="Times New Roman" w:hAnsi="Times New Roman" w:cs="Times New Roman"/>
          <w:i/>
          <w:sz w:val="24"/>
        </w:rPr>
        <w:t xml:space="preserve"> occhi mi passaste ‘l core</w:t>
      </w:r>
    </w:p>
    <w:p w14:paraId="6F3C6D8D" w14:textId="77777777" w:rsidR="00A20A25" w:rsidRDefault="00D263B1">
      <w:pPr>
        <w:numPr>
          <w:ilvl w:val="0"/>
          <w:numId w:val="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Cecco Angiolieri – </w:t>
      </w:r>
      <w:r>
        <w:rPr>
          <w:rFonts w:ascii="Times New Roman" w:eastAsia="Times New Roman" w:hAnsi="Times New Roman" w:cs="Times New Roman"/>
          <w:i/>
          <w:sz w:val="24"/>
        </w:rPr>
        <w:t xml:space="preserve">S’io fossi </w:t>
      </w:r>
      <w:proofErr w:type="spellStart"/>
      <w:r>
        <w:rPr>
          <w:rFonts w:ascii="Times New Roman" w:eastAsia="Times New Roman" w:hAnsi="Times New Roman" w:cs="Times New Roman"/>
          <w:i/>
          <w:sz w:val="24"/>
        </w:rPr>
        <w:t>foco</w:t>
      </w:r>
      <w:proofErr w:type="spellEnd"/>
      <w:r>
        <w:rPr>
          <w:rFonts w:ascii="Times New Roman" w:eastAsia="Times New Roman" w:hAnsi="Times New Roman" w:cs="Times New Roman"/>
          <w:i/>
          <w:sz w:val="24"/>
        </w:rPr>
        <w:t>, arderei ‘l mondo</w:t>
      </w:r>
    </w:p>
    <w:p w14:paraId="7C43B3D4"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Focus: Lo stilnovo, una scuola poetica?</w:t>
      </w:r>
    </w:p>
    <w:p w14:paraId="4C56C4BA" w14:textId="77777777" w:rsidR="00A20A25" w:rsidRDefault="00D263B1">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Dante Alighieri: La vita. Dante politico. Il rapporto con Guido Cavalcanti. Dal Dolce Stil Novo alla </w:t>
      </w:r>
      <w:r>
        <w:rPr>
          <w:rFonts w:ascii="Times New Roman" w:eastAsia="Times New Roman" w:hAnsi="Times New Roman" w:cs="Times New Roman"/>
          <w:i/>
          <w:sz w:val="24"/>
        </w:rPr>
        <w:t>Vita Nova</w:t>
      </w:r>
      <w:r>
        <w:rPr>
          <w:rFonts w:ascii="Times New Roman" w:eastAsia="Times New Roman" w:hAnsi="Times New Roman" w:cs="Times New Roman"/>
          <w:sz w:val="24"/>
        </w:rPr>
        <w:t xml:space="preserve">. Il </w:t>
      </w:r>
      <w:r>
        <w:rPr>
          <w:rFonts w:ascii="Times New Roman" w:eastAsia="Times New Roman" w:hAnsi="Times New Roman" w:cs="Times New Roman"/>
          <w:i/>
          <w:sz w:val="24"/>
        </w:rPr>
        <w:t xml:space="preserve">Convivio </w:t>
      </w:r>
      <w:r>
        <w:rPr>
          <w:rFonts w:ascii="Times New Roman" w:eastAsia="Times New Roman" w:hAnsi="Times New Roman" w:cs="Times New Roman"/>
          <w:sz w:val="24"/>
        </w:rPr>
        <w:t xml:space="preserve">e il </w:t>
      </w:r>
      <w:r>
        <w:rPr>
          <w:rFonts w:ascii="Times New Roman" w:eastAsia="Times New Roman" w:hAnsi="Times New Roman" w:cs="Times New Roman"/>
          <w:i/>
          <w:sz w:val="24"/>
        </w:rPr>
        <w:t xml:space="preserve">De </w:t>
      </w:r>
      <w:proofErr w:type="spellStart"/>
      <w:r>
        <w:rPr>
          <w:rFonts w:ascii="Times New Roman" w:eastAsia="Times New Roman" w:hAnsi="Times New Roman" w:cs="Times New Roman"/>
          <w:i/>
          <w:sz w:val="24"/>
        </w:rPr>
        <w:t>Vulgari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Eloquentia</w:t>
      </w:r>
      <w:proofErr w:type="spellEnd"/>
      <w:r>
        <w:rPr>
          <w:rFonts w:ascii="Times New Roman" w:eastAsia="Times New Roman" w:hAnsi="Times New Roman" w:cs="Times New Roman"/>
          <w:sz w:val="24"/>
        </w:rPr>
        <w:t xml:space="preserve">. La nascita della questione della lingua italiana. </w:t>
      </w:r>
      <w:r>
        <w:rPr>
          <w:rFonts w:ascii="Times New Roman" w:eastAsia="Times New Roman" w:hAnsi="Times New Roman" w:cs="Times New Roman"/>
          <w:i/>
          <w:sz w:val="24"/>
        </w:rPr>
        <w:t>Monarchia</w:t>
      </w:r>
      <w:r>
        <w:rPr>
          <w:rFonts w:ascii="Times New Roman" w:eastAsia="Times New Roman" w:hAnsi="Times New Roman" w:cs="Times New Roman"/>
          <w:sz w:val="24"/>
        </w:rPr>
        <w:t xml:space="preserve">, la teoria dei Due Soli, l'importanza dell'Impero per Dante. Le principali epistole. Il rapporto con il mondo classico. Le rime. Il mondo comunale di Dante: Firenze lacerata dai confitti e suoi rifessi nell'opera principale del poeta. Il plurilinguismo. </w:t>
      </w:r>
    </w:p>
    <w:p w14:paraId="37C5DF06" w14:textId="77777777" w:rsidR="00A20A25" w:rsidRDefault="00D263B1">
      <w:pPr>
        <w:ind w:left="360"/>
        <w:rPr>
          <w:rFonts w:ascii="Times New Roman" w:eastAsia="Times New Roman" w:hAnsi="Times New Roman" w:cs="Times New Roman"/>
          <w:sz w:val="24"/>
        </w:rPr>
      </w:pPr>
      <w:r>
        <w:rPr>
          <w:rFonts w:ascii="Times New Roman" w:eastAsia="Times New Roman" w:hAnsi="Times New Roman" w:cs="Times New Roman"/>
          <w:sz w:val="24"/>
        </w:rPr>
        <w:t>Testi:</w:t>
      </w:r>
    </w:p>
    <w:p w14:paraId="3D09BFA6" w14:textId="77777777" w:rsidR="00A20A25" w:rsidRDefault="00D263B1">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Dalla </w:t>
      </w:r>
      <w:r>
        <w:rPr>
          <w:rFonts w:ascii="Times New Roman" w:eastAsia="Times New Roman" w:hAnsi="Times New Roman" w:cs="Times New Roman"/>
          <w:i/>
          <w:sz w:val="24"/>
        </w:rPr>
        <w:t>Vita Nova</w:t>
      </w:r>
      <w:r>
        <w:rPr>
          <w:rFonts w:ascii="Times New Roman" w:eastAsia="Times New Roman" w:hAnsi="Times New Roman" w:cs="Times New Roman"/>
          <w:sz w:val="24"/>
        </w:rPr>
        <w:t>:</w:t>
      </w:r>
    </w:p>
    <w:p w14:paraId="3A0A0E4F" w14:textId="77777777" w:rsidR="00A20A25" w:rsidRPr="00361D6D" w:rsidRDefault="00D263B1">
      <w:pPr>
        <w:numPr>
          <w:ilvl w:val="0"/>
          <w:numId w:val="4"/>
        </w:numPr>
        <w:ind w:left="720" w:hanging="360"/>
        <w:rPr>
          <w:rFonts w:ascii="Times New Roman" w:eastAsia="Times New Roman" w:hAnsi="Times New Roman" w:cs="Times New Roman"/>
          <w:i/>
          <w:iCs/>
          <w:sz w:val="24"/>
        </w:rPr>
      </w:pPr>
      <w:r w:rsidRPr="00361D6D">
        <w:rPr>
          <w:rFonts w:ascii="Times New Roman" w:eastAsia="Times New Roman" w:hAnsi="Times New Roman" w:cs="Times New Roman"/>
          <w:i/>
          <w:iCs/>
          <w:sz w:val="24"/>
        </w:rPr>
        <w:t>Il Proemio</w:t>
      </w:r>
    </w:p>
    <w:p w14:paraId="2ED3BFB9" w14:textId="77777777" w:rsidR="00A20A25" w:rsidRDefault="00D263B1">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Donne che avete intelletto d'amore </w:t>
      </w:r>
      <w:r>
        <w:rPr>
          <w:rFonts w:ascii="Times New Roman" w:eastAsia="Times New Roman" w:hAnsi="Times New Roman" w:cs="Times New Roman"/>
          <w:sz w:val="24"/>
        </w:rPr>
        <w:t>(XIX)</w:t>
      </w:r>
    </w:p>
    <w:p w14:paraId="0C6ED994" w14:textId="77777777" w:rsidR="00A20A25" w:rsidRDefault="00D263B1">
      <w:pPr>
        <w:numPr>
          <w:ilvl w:val="0"/>
          <w:numId w:val="4"/>
        </w:numPr>
        <w:ind w:left="720" w:hanging="360"/>
        <w:rPr>
          <w:rFonts w:ascii="Times New Roman" w:eastAsia="Times New Roman" w:hAnsi="Times New Roman" w:cs="Times New Roman"/>
          <w:sz w:val="24"/>
        </w:rPr>
      </w:pPr>
      <w:r>
        <w:rPr>
          <w:rFonts w:ascii="Times New Roman" w:eastAsia="Times New Roman" w:hAnsi="Times New Roman" w:cs="Times New Roman"/>
          <w:i/>
          <w:sz w:val="24"/>
        </w:rPr>
        <w:t xml:space="preserve">Tanto gentile e tanto onesta pare </w:t>
      </w:r>
      <w:r>
        <w:rPr>
          <w:rFonts w:ascii="Times New Roman" w:eastAsia="Times New Roman" w:hAnsi="Times New Roman" w:cs="Times New Roman"/>
          <w:sz w:val="24"/>
        </w:rPr>
        <w:t>(XXVI)</w:t>
      </w:r>
    </w:p>
    <w:p w14:paraId="139DAD2E" w14:textId="77777777" w:rsidR="00A20A25" w:rsidRDefault="00A20A25">
      <w:pPr>
        <w:ind w:left="720"/>
        <w:rPr>
          <w:rFonts w:ascii="Times New Roman" w:eastAsia="Times New Roman" w:hAnsi="Times New Roman" w:cs="Times New Roman"/>
          <w:sz w:val="24"/>
        </w:rPr>
      </w:pPr>
    </w:p>
    <w:p w14:paraId="230969D9" w14:textId="77777777" w:rsidR="00A20A25" w:rsidRDefault="00D263B1">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Dalle </w:t>
      </w:r>
      <w:r>
        <w:rPr>
          <w:rFonts w:ascii="Times New Roman" w:eastAsia="Times New Roman" w:hAnsi="Times New Roman" w:cs="Times New Roman"/>
          <w:i/>
          <w:sz w:val="24"/>
        </w:rPr>
        <w:t>Rime</w:t>
      </w:r>
      <w:r>
        <w:rPr>
          <w:rFonts w:ascii="Times New Roman" w:eastAsia="Times New Roman" w:hAnsi="Times New Roman" w:cs="Times New Roman"/>
          <w:sz w:val="24"/>
        </w:rPr>
        <w:t>:</w:t>
      </w:r>
    </w:p>
    <w:p w14:paraId="3B2E5CC9" w14:textId="77777777" w:rsidR="00A20A25" w:rsidRDefault="00D263B1">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i/>
          <w:sz w:val="24"/>
        </w:rPr>
        <w:lastRenderedPageBreak/>
        <w:t>Guido io vorrei che tu Lippo ed io</w:t>
      </w:r>
    </w:p>
    <w:p w14:paraId="7CAA5246" w14:textId="77777777" w:rsidR="00A20A25" w:rsidRDefault="00D263B1">
      <w:pPr>
        <w:numPr>
          <w:ilvl w:val="0"/>
          <w:numId w:val="5"/>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Così nel mio parlar voglio essere aspro</w:t>
      </w:r>
    </w:p>
    <w:p w14:paraId="2D233DAB" w14:textId="77777777" w:rsidR="00A20A25" w:rsidRDefault="00D263B1">
      <w:pPr>
        <w:numPr>
          <w:ilvl w:val="0"/>
          <w:numId w:val="5"/>
        </w:numPr>
        <w:ind w:left="720" w:hanging="360"/>
        <w:rPr>
          <w:rFonts w:ascii="Times New Roman" w:eastAsia="Times New Roman" w:hAnsi="Times New Roman" w:cs="Times New Roman"/>
          <w:sz w:val="24"/>
        </w:rPr>
      </w:pPr>
      <w:r>
        <w:rPr>
          <w:rFonts w:ascii="Times New Roman" w:eastAsia="Times New Roman" w:hAnsi="Times New Roman" w:cs="Times New Roman"/>
          <w:sz w:val="24"/>
        </w:rPr>
        <w:t>La tenzone con Forese Donati</w:t>
      </w:r>
    </w:p>
    <w:p w14:paraId="3C0194E0" w14:textId="77777777" w:rsidR="00A20A25" w:rsidRDefault="00A20A25">
      <w:pPr>
        <w:ind w:left="720"/>
        <w:rPr>
          <w:rFonts w:ascii="Times New Roman" w:eastAsia="Times New Roman" w:hAnsi="Times New Roman" w:cs="Times New Roman"/>
          <w:sz w:val="24"/>
        </w:rPr>
      </w:pPr>
    </w:p>
    <w:p w14:paraId="23B9215B" w14:textId="77777777" w:rsidR="00A20A25" w:rsidRDefault="00D263B1">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Dalle </w:t>
      </w:r>
      <w:r>
        <w:rPr>
          <w:rFonts w:ascii="Times New Roman" w:eastAsia="Times New Roman" w:hAnsi="Times New Roman" w:cs="Times New Roman"/>
          <w:i/>
          <w:sz w:val="24"/>
        </w:rPr>
        <w:t>Epistole</w:t>
      </w:r>
      <w:r>
        <w:rPr>
          <w:rFonts w:ascii="Times New Roman" w:eastAsia="Times New Roman" w:hAnsi="Times New Roman" w:cs="Times New Roman"/>
          <w:sz w:val="24"/>
        </w:rPr>
        <w:t>:</w:t>
      </w:r>
    </w:p>
    <w:p w14:paraId="10415A95" w14:textId="77777777" w:rsidR="00A20A25" w:rsidRDefault="00D263B1">
      <w:pPr>
        <w:numPr>
          <w:ilvl w:val="0"/>
          <w:numId w:val="6"/>
        </w:numPr>
        <w:ind w:left="720" w:hanging="360"/>
        <w:rPr>
          <w:rFonts w:ascii="Times New Roman" w:eastAsia="Times New Roman" w:hAnsi="Times New Roman" w:cs="Times New Roman"/>
          <w:sz w:val="24"/>
        </w:rPr>
      </w:pPr>
      <w:r>
        <w:rPr>
          <w:rFonts w:ascii="Times New Roman" w:eastAsia="Times New Roman" w:hAnsi="Times New Roman" w:cs="Times New Roman"/>
          <w:sz w:val="24"/>
        </w:rPr>
        <w:t>Lettera a Cangrande della Scala</w:t>
      </w:r>
    </w:p>
    <w:p w14:paraId="363CB449" w14:textId="77777777" w:rsidR="00A20A25" w:rsidRDefault="00A20A25">
      <w:pPr>
        <w:rPr>
          <w:rFonts w:ascii="Times New Roman" w:eastAsia="Times New Roman" w:hAnsi="Times New Roman" w:cs="Times New Roman"/>
          <w:sz w:val="24"/>
        </w:rPr>
      </w:pPr>
    </w:p>
    <w:p w14:paraId="51DD2A29" w14:textId="77777777" w:rsidR="00A20A25" w:rsidRDefault="00D263B1">
      <w:pPr>
        <w:numPr>
          <w:ilvl w:val="0"/>
          <w:numId w:val="7"/>
        </w:numPr>
        <w:ind w:left="720" w:hanging="360"/>
        <w:jc w:val="both"/>
        <w:rPr>
          <w:rFonts w:ascii="Times New Roman" w:eastAsia="Times New Roman" w:hAnsi="Times New Roman" w:cs="Times New Roman"/>
          <w:sz w:val="24"/>
        </w:rPr>
      </w:pPr>
      <w:r>
        <w:rPr>
          <w:rFonts w:ascii="Times New Roman" w:eastAsia="Times New Roman" w:hAnsi="Times New Roman" w:cs="Times New Roman"/>
          <w:i/>
          <w:sz w:val="24"/>
        </w:rPr>
        <w:t>Divina Commedia</w:t>
      </w:r>
      <w:r>
        <w:rPr>
          <w:rFonts w:ascii="Times New Roman" w:eastAsia="Times New Roman" w:hAnsi="Times New Roman" w:cs="Times New Roman"/>
          <w:sz w:val="24"/>
        </w:rPr>
        <w:t xml:space="preserve">: date e circostanze della stesura. Simbolo ed allegoria. La profezia post </w:t>
      </w:r>
      <w:proofErr w:type="spellStart"/>
      <w:r>
        <w:rPr>
          <w:rFonts w:ascii="Times New Roman" w:eastAsia="Times New Roman" w:hAnsi="Times New Roman" w:cs="Times New Roman"/>
          <w:sz w:val="24"/>
        </w:rPr>
        <w:t>eventum</w:t>
      </w:r>
      <w:proofErr w:type="spellEnd"/>
      <w:r>
        <w:rPr>
          <w:rFonts w:ascii="Times New Roman" w:eastAsia="Times New Roman" w:hAnsi="Times New Roman" w:cs="Times New Roman"/>
          <w:sz w:val="24"/>
        </w:rPr>
        <w:t>. Caratteristiche e struttura dell’aldilà dantesco.  L’</w:t>
      </w:r>
      <w:r>
        <w:rPr>
          <w:rFonts w:ascii="Times New Roman" w:eastAsia="Times New Roman" w:hAnsi="Times New Roman" w:cs="Times New Roman"/>
          <w:b/>
          <w:sz w:val="24"/>
        </w:rPr>
        <w:t>Inferno</w:t>
      </w:r>
      <w:r>
        <w:rPr>
          <w:rFonts w:ascii="Times New Roman" w:eastAsia="Times New Roman" w:hAnsi="Times New Roman" w:cs="Times New Roman"/>
          <w:sz w:val="24"/>
        </w:rPr>
        <w:t xml:space="preserve"> struttura e contrappasso. Parafrasi ed analisi dei canti I, II, III, V, VI, X, XIII, XXVI, XXVIII, XXXIV. La scelta ha tenuto conto dei canti funzionali ad illustrare le ragioni generali del viaggio dantesco, la struttura infernale, il personaggio-poeta dantesco e il suo rapporto con Firenze, con </w:t>
      </w:r>
      <w:proofErr w:type="gramStart"/>
      <w:r>
        <w:rPr>
          <w:rFonts w:ascii="Times New Roman" w:eastAsia="Times New Roman" w:hAnsi="Times New Roman" w:cs="Times New Roman"/>
          <w:sz w:val="24"/>
        </w:rPr>
        <w:t>la  politica</w:t>
      </w:r>
      <w:proofErr w:type="gramEnd"/>
      <w:r>
        <w:rPr>
          <w:rFonts w:ascii="Times New Roman" w:eastAsia="Times New Roman" w:hAnsi="Times New Roman" w:cs="Times New Roman"/>
          <w:sz w:val="24"/>
        </w:rPr>
        <w:t xml:space="preserve"> e con il papato.</w:t>
      </w:r>
    </w:p>
    <w:p w14:paraId="2CA75856" w14:textId="77777777" w:rsidR="00A20A25" w:rsidRDefault="00D263B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14:paraId="2AF4B53C" w14:textId="77777777" w:rsidR="00A20A25" w:rsidRDefault="00D263B1">
      <w:pPr>
        <w:numPr>
          <w:ilvl w:val="0"/>
          <w:numId w:val="8"/>
        </w:numPr>
        <w:ind w:left="720"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Francesco Petrarca: La vita. La nuova figura di intellettuale che nasce dal tramonto del Medioevo. Confronto tra cosmopolitismo petrarchesco e mondo comunale dantesco. Il ripiegarsi su </w:t>
      </w:r>
      <w:proofErr w:type="gramStart"/>
      <w:r>
        <w:rPr>
          <w:rFonts w:ascii="Times New Roman" w:eastAsia="Times New Roman" w:hAnsi="Times New Roman" w:cs="Times New Roman"/>
          <w:sz w:val="24"/>
        </w:rPr>
        <w:t>se</w:t>
      </w:r>
      <w:proofErr w:type="gramEnd"/>
      <w:r>
        <w:rPr>
          <w:rFonts w:ascii="Times New Roman" w:eastAsia="Times New Roman" w:hAnsi="Times New Roman" w:cs="Times New Roman"/>
          <w:sz w:val="24"/>
        </w:rPr>
        <w:t xml:space="preserve"> stessi in una società in crisi. Petrarca come primo umanista: la riscoperta dei testi ciceroniani e la ricerca di un latino che torni alla purezza della classicità. Il difficile rapporto con il potere. Il </w:t>
      </w:r>
      <w:r>
        <w:rPr>
          <w:rFonts w:ascii="Times New Roman" w:eastAsia="Times New Roman" w:hAnsi="Times New Roman" w:cs="Times New Roman"/>
          <w:i/>
          <w:sz w:val="24"/>
        </w:rPr>
        <w:t>Canzoniere</w:t>
      </w:r>
      <w:r>
        <w:rPr>
          <w:rFonts w:ascii="Times New Roman" w:eastAsia="Times New Roman" w:hAnsi="Times New Roman" w:cs="Times New Roman"/>
          <w:sz w:val="24"/>
        </w:rPr>
        <w:t>: date e circostanze della redazione. Struttura dell'opera. I principali manoscritti di   riferimento. La figura di Laura e il senhal. Il concetto di io-lirico. Il tormento interiore. Il monolinguismo</w:t>
      </w:r>
    </w:p>
    <w:p w14:paraId="08D9780C"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Testi:</w:t>
      </w:r>
    </w:p>
    <w:p w14:paraId="19DF0F25"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 xml:space="preserve">Dal </w:t>
      </w:r>
      <w:r>
        <w:rPr>
          <w:rFonts w:ascii="Times New Roman" w:eastAsia="Times New Roman" w:hAnsi="Times New Roman" w:cs="Times New Roman"/>
          <w:i/>
          <w:sz w:val="24"/>
        </w:rPr>
        <w:t>Canzoniere</w:t>
      </w:r>
      <w:r>
        <w:rPr>
          <w:rFonts w:ascii="Times New Roman" w:eastAsia="Times New Roman" w:hAnsi="Times New Roman" w:cs="Times New Roman"/>
          <w:sz w:val="24"/>
        </w:rPr>
        <w:t>:</w:t>
      </w:r>
    </w:p>
    <w:p w14:paraId="1D54CD6B" w14:textId="77777777" w:rsidR="00A20A25" w:rsidRDefault="00D263B1">
      <w:pPr>
        <w:numPr>
          <w:ilvl w:val="0"/>
          <w:numId w:val="9"/>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Voi ch'ascoltate in rime sparse il suono</w:t>
      </w:r>
    </w:p>
    <w:p w14:paraId="59594694" w14:textId="77777777" w:rsidR="00A20A25" w:rsidRDefault="00D263B1">
      <w:pPr>
        <w:numPr>
          <w:ilvl w:val="0"/>
          <w:numId w:val="9"/>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Solo et pensoso i più deserti campi</w:t>
      </w:r>
    </w:p>
    <w:p w14:paraId="50F58B42" w14:textId="77777777" w:rsidR="00A20A25" w:rsidRDefault="00D263B1">
      <w:pPr>
        <w:numPr>
          <w:ilvl w:val="0"/>
          <w:numId w:val="9"/>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 Erano i </w:t>
      </w:r>
      <w:proofErr w:type="spellStart"/>
      <w:r>
        <w:rPr>
          <w:rFonts w:ascii="Times New Roman" w:eastAsia="Times New Roman" w:hAnsi="Times New Roman" w:cs="Times New Roman"/>
          <w:i/>
          <w:sz w:val="24"/>
        </w:rPr>
        <w:t>capei</w:t>
      </w:r>
      <w:proofErr w:type="spellEnd"/>
      <w:r>
        <w:rPr>
          <w:rFonts w:ascii="Times New Roman" w:eastAsia="Times New Roman" w:hAnsi="Times New Roman" w:cs="Times New Roman"/>
          <w:i/>
          <w:sz w:val="24"/>
        </w:rPr>
        <w:t xml:space="preserve"> d'oro </w:t>
      </w:r>
      <w:proofErr w:type="gramStart"/>
      <w:r>
        <w:rPr>
          <w:rFonts w:ascii="Times New Roman" w:eastAsia="Times New Roman" w:hAnsi="Times New Roman" w:cs="Times New Roman"/>
          <w:i/>
          <w:sz w:val="24"/>
        </w:rPr>
        <w:t>a l'aura</w:t>
      </w:r>
      <w:proofErr w:type="gramEnd"/>
      <w:r>
        <w:rPr>
          <w:rFonts w:ascii="Times New Roman" w:eastAsia="Times New Roman" w:hAnsi="Times New Roman" w:cs="Times New Roman"/>
          <w:i/>
          <w:sz w:val="24"/>
        </w:rPr>
        <w:t xml:space="preserve"> sparsi</w:t>
      </w:r>
    </w:p>
    <w:p w14:paraId="76EC479A" w14:textId="77777777" w:rsidR="00A20A25" w:rsidRDefault="00D263B1">
      <w:pPr>
        <w:numPr>
          <w:ilvl w:val="0"/>
          <w:numId w:val="9"/>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 Chiare, fresche et dolci acque</w:t>
      </w:r>
    </w:p>
    <w:p w14:paraId="6183DCF9" w14:textId="77777777" w:rsidR="00A20A25" w:rsidRDefault="00A20A25">
      <w:pPr>
        <w:ind w:left="720"/>
        <w:rPr>
          <w:rFonts w:ascii="Times New Roman" w:eastAsia="Times New Roman" w:hAnsi="Times New Roman" w:cs="Times New Roman"/>
          <w:sz w:val="24"/>
        </w:rPr>
      </w:pPr>
    </w:p>
    <w:p w14:paraId="1AC12A61" w14:textId="77777777" w:rsidR="00A20A25" w:rsidRDefault="00D263B1">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Dalle </w:t>
      </w:r>
      <w:r>
        <w:rPr>
          <w:rFonts w:ascii="Times New Roman" w:eastAsia="Times New Roman" w:hAnsi="Times New Roman" w:cs="Times New Roman"/>
          <w:i/>
          <w:sz w:val="24"/>
        </w:rPr>
        <w:t>Epistole</w:t>
      </w:r>
      <w:r>
        <w:rPr>
          <w:rFonts w:ascii="Times New Roman" w:eastAsia="Times New Roman" w:hAnsi="Times New Roman" w:cs="Times New Roman"/>
          <w:sz w:val="24"/>
        </w:rPr>
        <w:t>:</w:t>
      </w:r>
    </w:p>
    <w:p w14:paraId="7F83909E" w14:textId="77777777" w:rsidR="00A20A25" w:rsidRDefault="00A20A25">
      <w:pPr>
        <w:ind w:left="720"/>
        <w:rPr>
          <w:rFonts w:ascii="Times New Roman" w:eastAsia="Times New Roman" w:hAnsi="Times New Roman" w:cs="Times New Roman"/>
          <w:sz w:val="24"/>
        </w:rPr>
      </w:pPr>
    </w:p>
    <w:p w14:paraId="7550053E" w14:textId="77777777" w:rsidR="00A20A25" w:rsidRDefault="00D263B1">
      <w:pPr>
        <w:numPr>
          <w:ilvl w:val="0"/>
          <w:numId w:val="10"/>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L’ascesa al Monte Ventoso</w:t>
      </w:r>
    </w:p>
    <w:p w14:paraId="19E60181" w14:textId="77777777" w:rsidR="00A20A25" w:rsidRDefault="00A20A25">
      <w:pPr>
        <w:rPr>
          <w:rFonts w:ascii="Times New Roman" w:eastAsia="Times New Roman" w:hAnsi="Times New Roman" w:cs="Times New Roman"/>
          <w:sz w:val="24"/>
        </w:rPr>
      </w:pPr>
    </w:p>
    <w:p w14:paraId="27D46D95" w14:textId="77777777" w:rsidR="00A20A25" w:rsidRDefault="00D263B1">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Boccaccio: la vita, tra realtà e biografa romanzata. Il rapporto con la città di Napoli, con la corte angioina e con il mondo mercantile. Il ritorno a Firenze e la devastazione della peste. L'amicizia con Petrarca. </w:t>
      </w:r>
      <w:r>
        <w:rPr>
          <w:rFonts w:ascii="Times New Roman" w:eastAsia="Times New Roman" w:hAnsi="Times New Roman" w:cs="Times New Roman"/>
          <w:i/>
          <w:sz w:val="24"/>
        </w:rPr>
        <w:t>Decameron</w:t>
      </w:r>
      <w:r>
        <w:rPr>
          <w:rFonts w:ascii="Times New Roman" w:eastAsia="Times New Roman" w:hAnsi="Times New Roman" w:cs="Times New Roman"/>
          <w:sz w:val="24"/>
        </w:rPr>
        <w:t xml:space="preserve">: date e circostanze della redazione. Caratteristiche strutturali – la cornice, gli interventi dell'autore, la precisione delle simmetrie. I temi </w:t>
      </w:r>
      <w:r>
        <w:rPr>
          <w:rFonts w:ascii="Times New Roman" w:eastAsia="Times New Roman" w:hAnsi="Times New Roman" w:cs="Times New Roman"/>
          <w:sz w:val="24"/>
        </w:rPr>
        <w:lastRenderedPageBreak/>
        <w:t xml:space="preserve">fondamentali. La dedica alle donne. La devastazione portata dalla peste, la dissoluzione delle norme etiche e civili. La necessità dell'ordine, rifesso dell'ordine dell'opera. L'autore tra valori cortesi e società mercantile. </w:t>
      </w:r>
    </w:p>
    <w:p w14:paraId="1B7CBE0E" w14:textId="77777777" w:rsidR="00A20A25" w:rsidRDefault="00D263B1">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Testi dal </w:t>
      </w:r>
      <w:r>
        <w:rPr>
          <w:rFonts w:ascii="Times New Roman" w:eastAsia="Times New Roman" w:hAnsi="Times New Roman" w:cs="Times New Roman"/>
          <w:i/>
          <w:sz w:val="24"/>
        </w:rPr>
        <w:t>Decameron</w:t>
      </w:r>
    </w:p>
    <w:p w14:paraId="1B93D928" w14:textId="77777777" w:rsidR="00A20A25" w:rsidRDefault="00D263B1">
      <w:pPr>
        <w:numPr>
          <w:ilvl w:val="0"/>
          <w:numId w:val="11"/>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Proemio</w:t>
      </w:r>
    </w:p>
    <w:p w14:paraId="11FEA49B" w14:textId="77777777" w:rsidR="00A20A25" w:rsidRDefault="00D263B1">
      <w:pPr>
        <w:numPr>
          <w:ilvl w:val="0"/>
          <w:numId w:val="11"/>
        </w:numPr>
        <w:ind w:left="720" w:hanging="360"/>
        <w:rPr>
          <w:rFonts w:ascii="Times New Roman" w:eastAsia="Times New Roman" w:hAnsi="Times New Roman" w:cs="Times New Roman"/>
          <w:i/>
          <w:sz w:val="24"/>
        </w:rPr>
      </w:pPr>
      <w:proofErr w:type="spellStart"/>
      <w:r>
        <w:rPr>
          <w:rFonts w:ascii="Times New Roman" w:eastAsia="Times New Roman" w:hAnsi="Times New Roman" w:cs="Times New Roman"/>
          <w:i/>
          <w:sz w:val="24"/>
        </w:rPr>
        <w:t>Lisabetta</w:t>
      </w:r>
      <w:proofErr w:type="spellEnd"/>
      <w:r>
        <w:rPr>
          <w:rFonts w:ascii="Times New Roman" w:eastAsia="Times New Roman" w:hAnsi="Times New Roman" w:cs="Times New Roman"/>
          <w:i/>
          <w:sz w:val="24"/>
        </w:rPr>
        <w:t xml:space="preserve"> da Messina</w:t>
      </w:r>
    </w:p>
    <w:p w14:paraId="70FD9650" w14:textId="77777777" w:rsidR="00A20A25" w:rsidRDefault="00D263B1">
      <w:pPr>
        <w:numPr>
          <w:ilvl w:val="0"/>
          <w:numId w:val="11"/>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Nastagio</w:t>
      </w:r>
      <w:proofErr w:type="spellEnd"/>
      <w:r>
        <w:rPr>
          <w:rFonts w:ascii="Times New Roman" w:eastAsia="Times New Roman" w:hAnsi="Times New Roman" w:cs="Times New Roman"/>
          <w:i/>
          <w:sz w:val="24"/>
        </w:rPr>
        <w:t xml:space="preserve"> degli Onesti</w:t>
      </w:r>
    </w:p>
    <w:p w14:paraId="4B7C6A41" w14:textId="77777777" w:rsidR="00A20A25" w:rsidRDefault="00D263B1">
      <w:pPr>
        <w:numPr>
          <w:ilvl w:val="0"/>
          <w:numId w:val="11"/>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L’Umanesimo ed il Rinascimento. Quadro storico-politico e culturale; le coordinate culturali del Rinascimento. Un nuovo modello di intellettuale. Il nuovo atteggiamento scientifico nei confronti del sapere: la riscoperta dei classici e la nascita della filologia. L'uomo al centro dell'Universo. La questione della lingua: Bembo. La poesia: Lorenzo Il Magnifico e Poliziano. Il romanzo cavalleresco e la sua parodia: Pulci e Boiardo.</w:t>
      </w:r>
    </w:p>
    <w:p w14:paraId="7F052EBA" w14:textId="77777777" w:rsidR="00A20A25" w:rsidRDefault="00D263B1">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Testi: </w:t>
      </w:r>
    </w:p>
    <w:p w14:paraId="04DEA416" w14:textId="77777777" w:rsidR="00A20A25" w:rsidRDefault="00D263B1">
      <w:pPr>
        <w:numPr>
          <w:ilvl w:val="0"/>
          <w:numId w:val="1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Lorenzo il Magnifico – </w:t>
      </w:r>
      <w:r>
        <w:rPr>
          <w:rFonts w:ascii="Times New Roman" w:eastAsia="Times New Roman" w:hAnsi="Times New Roman" w:cs="Times New Roman"/>
          <w:i/>
          <w:sz w:val="24"/>
        </w:rPr>
        <w:t>Canzone di Bacco</w:t>
      </w:r>
    </w:p>
    <w:p w14:paraId="6C49A60C" w14:textId="77777777" w:rsidR="00A20A25" w:rsidRDefault="00D263B1">
      <w:pPr>
        <w:numPr>
          <w:ilvl w:val="0"/>
          <w:numId w:val="1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Pulci – </w:t>
      </w:r>
      <w:r>
        <w:rPr>
          <w:rFonts w:ascii="Times New Roman" w:eastAsia="Times New Roman" w:hAnsi="Times New Roman" w:cs="Times New Roman"/>
          <w:i/>
          <w:sz w:val="24"/>
        </w:rPr>
        <w:t xml:space="preserve">Valori e ideali del gigante </w:t>
      </w:r>
      <w:proofErr w:type="spellStart"/>
      <w:r>
        <w:rPr>
          <w:rFonts w:ascii="Times New Roman" w:eastAsia="Times New Roman" w:hAnsi="Times New Roman" w:cs="Times New Roman"/>
          <w:i/>
          <w:sz w:val="24"/>
        </w:rPr>
        <w:t>Margutte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e altri passi scelti</w:t>
      </w:r>
    </w:p>
    <w:p w14:paraId="60741431" w14:textId="77777777" w:rsidR="00A20A25" w:rsidRDefault="00D263B1">
      <w:pPr>
        <w:numPr>
          <w:ilvl w:val="0"/>
          <w:numId w:val="1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Boiardo – </w:t>
      </w:r>
      <w:r>
        <w:rPr>
          <w:rFonts w:ascii="Times New Roman" w:eastAsia="Times New Roman" w:hAnsi="Times New Roman" w:cs="Times New Roman"/>
          <w:i/>
          <w:sz w:val="24"/>
        </w:rPr>
        <w:t>Comincia la bella storia</w:t>
      </w:r>
    </w:p>
    <w:p w14:paraId="60378320" w14:textId="77777777" w:rsidR="00A20A25" w:rsidRDefault="00A20A25">
      <w:pPr>
        <w:jc w:val="both"/>
        <w:rPr>
          <w:rFonts w:ascii="Times New Roman" w:eastAsia="Times New Roman" w:hAnsi="Times New Roman" w:cs="Times New Roman"/>
          <w:sz w:val="24"/>
        </w:rPr>
      </w:pPr>
    </w:p>
    <w:p w14:paraId="4CAE4EF9" w14:textId="77777777" w:rsidR="00A20A25" w:rsidRDefault="00D263B1">
      <w:pPr>
        <w:numPr>
          <w:ilvl w:val="0"/>
          <w:numId w:val="13"/>
        </w:numPr>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Niccolò Machiavelli, l’esperienza politica, dalla vita attiva alla produzione intellettuale, il </w:t>
      </w:r>
      <w:r>
        <w:rPr>
          <w:rFonts w:ascii="Times New Roman" w:eastAsia="Times New Roman" w:hAnsi="Times New Roman" w:cs="Times New Roman"/>
          <w:i/>
          <w:sz w:val="24"/>
        </w:rPr>
        <w:t>Principe</w:t>
      </w:r>
      <w:r>
        <w:rPr>
          <w:rFonts w:ascii="Times New Roman" w:eastAsia="Times New Roman" w:hAnsi="Times New Roman" w:cs="Times New Roman"/>
          <w:sz w:val="24"/>
        </w:rPr>
        <w:t xml:space="preserve"> e </w:t>
      </w:r>
      <w:r>
        <w:rPr>
          <w:rFonts w:ascii="Times New Roman" w:eastAsia="Times New Roman" w:hAnsi="Times New Roman" w:cs="Times New Roman"/>
          <w:i/>
          <w:sz w:val="24"/>
        </w:rPr>
        <w:t>La mandragola</w:t>
      </w:r>
    </w:p>
    <w:p w14:paraId="561872F5" w14:textId="77777777" w:rsidR="00A20A25" w:rsidRDefault="00D263B1">
      <w:pPr>
        <w:ind w:left="720"/>
        <w:rPr>
          <w:rFonts w:ascii="Times New Roman" w:eastAsia="Times New Roman" w:hAnsi="Times New Roman" w:cs="Times New Roman"/>
          <w:sz w:val="24"/>
        </w:rPr>
      </w:pPr>
      <w:r>
        <w:rPr>
          <w:rFonts w:ascii="Times New Roman" w:eastAsia="Times New Roman" w:hAnsi="Times New Roman" w:cs="Times New Roman"/>
          <w:sz w:val="24"/>
        </w:rPr>
        <w:t xml:space="preserve">Dal </w:t>
      </w:r>
      <w:r>
        <w:rPr>
          <w:rFonts w:ascii="Times New Roman" w:eastAsia="Times New Roman" w:hAnsi="Times New Roman" w:cs="Times New Roman"/>
          <w:i/>
          <w:sz w:val="24"/>
        </w:rPr>
        <w:t>Principe</w:t>
      </w:r>
      <w:r>
        <w:rPr>
          <w:rFonts w:ascii="Times New Roman" w:eastAsia="Times New Roman" w:hAnsi="Times New Roman" w:cs="Times New Roman"/>
          <w:sz w:val="24"/>
        </w:rPr>
        <w:t xml:space="preserve">: </w:t>
      </w:r>
    </w:p>
    <w:p w14:paraId="02FF0C4E" w14:textId="77777777" w:rsidR="00A20A25" w:rsidRDefault="00D263B1">
      <w:pPr>
        <w:numPr>
          <w:ilvl w:val="0"/>
          <w:numId w:val="14"/>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L’ etica del Principe</w:t>
      </w:r>
    </w:p>
    <w:p w14:paraId="0D87C403" w14:textId="77777777" w:rsidR="00A20A25" w:rsidRDefault="00D263B1">
      <w:pPr>
        <w:numPr>
          <w:ilvl w:val="0"/>
          <w:numId w:val="14"/>
        </w:numPr>
        <w:ind w:left="720" w:hanging="360"/>
        <w:rPr>
          <w:rFonts w:ascii="Times New Roman" w:eastAsia="Times New Roman" w:hAnsi="Times New Roman" w:cs="Times New Roman"/>
          <w:i/>
          <w:sz w:val="24"/>
        </w:rPr>
      </w:pPr>
      <w:r>
        <w:rPr>
          <w:rFonts w:ascii="Times New Roman" w:eastAsia="Times New Roman" w:hAnsi="Times New Roman" w:cs="Times New Roman"/>
          <w:i/>
          <w:sz w:val="24"/>
        </w:rPr>
        <w:t>La crisi politica italiana: le cause italiana e i protagonisti</w:t>
      </w:r>
    </w:p>
    <w:p w14:paraId="2C7758FF" w14:textId="77777777" w:rsidR="00A20A25" w:rsidRDefault="00A20A25">
      <w:pPr>
        <w:jc w:val="both"/>
        <w:rPr>
          <w:rFonts w:ascii="Times New Roman" w:eastAsia="Times New Roman" w:hAnsi="Times New Roman" w:cs="Times New Roman"/>
          <w:sz w:val="24"/>
        </w:rPr>
      </w:pPr>
    </w:p>
    <w:p w14:paraId="799DF810" w14:textId="61855182" w:rsidR="00A20A25" w:rsidRDefault="00D263B1">
      <w:pPr>
        <w:numPr>
          <w:ilvl w:val="0"/>
          <w:numId w:val="1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Ludovico Ariosto - Vita e opera (focus </w:t>
      </w:r>
      <w:proofErr w:type="gramStart"/>
      <w:r>
        <w:rPr>
          <w:rFonts w:ascii="Times New Roman" w:eastAsia="Times New Roman" w:hAnsi="Times New Roman" w:cs="Times New Roman"/>
          <w:sz w:val="24"/>
        </w:rPr>
        <w:t>su l’Orlando</w:t>
      </w:r>
      <w:proofErr w:type="gramEnd"/>
      <w:r>
        <w:rPr>
          <w:rFonts w:ascii="Times New Roman" w:eastAsia="Times New Roman" w:hAnsi="Times New Roman" w:cs="Times New Roman"/>
          <w:sz w:val="24"/>
        </w:rPr>
        <w:t xml:space="preserve"> furioso) - P. Bembo e le tre edizioni dell’Orlando furioso - il rapporto con M. M. Boiardo e il confronto con i modelli</w:t>
      </w:r>
      <w:r>
        <w:rPr>
          <w:rFonts w:ascii="Times New Roman" w:eastAsia="Times New Roman" w:hAnsi="Times New Roman" w:cs="Times New Roman"/>
          <w:sz w:val="24"/>
        </w:rPr>
        <w:tab/>
        <w:t>-il narratore e la varietà della materia- linee narrative, tecnica dell’inchiesta e tecnica dell’</w:t>
      </w:r>
      <w:proofErr w:type="spellStart"/>
      <w:r>
        <w:rPr>
          <w:rFonts w:ascii="Times New Roman" w:eastAsia="Times New Roman" w:hAnsi="Times New Roman" w:cs="Times New Roman"/>
          <w:sz w:val="24"/>
        </w:rPr>
        <w:t>entrelacement</w:t>
      </w:r>
      <w:proofErr w:type="spellEnd"/>
      <w:r>
        <w:rPr>
          <w:rFonts w:ascii="Times New Roman" w:eastAsia="Times New Roman" w:hAnsi="Times New Roman" w:cs="Times New Roman"/>
          <w:sz w:val="24"/>
        </w:rPr>
        <w:t xml:space="preserve"> -l’ironia ariostesca. </w:t>
      </w:r>
    </w:p>
    <w:p w14:paraId="3C427E51" w14:textId="77777777" w:rsidR="00A20A25" w:rsidRDefault="00D263B1">
      <w:pPr>
        <w:numPr>
          <w:ilvl w:val="0"/>
          <w:numId w:val="15"/>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Testi da L’Orlando furioso:</w:t>
      </w:r>
    </w:p>
    <w:p w14:paraId="5DF4B0AE" w14:textId="77777777" w:rsidR="00A20A25" w:rsidRDefault="00D263B1">
      <w:pPr>
        <w:numPr>
          <w:ilvl w:val="0"/>
          <w:numId w:val="15"/>
        </w:numPr>
        <w:ind w:left="720" w:hanging="360"/>
        <w:rPr>
          <w:rFonts w:ascii="Times New Roman" w:eastAsia="Times New Roman" w:hAnsi="Times New Roman" w:cs="Times New Roman"/>
          <w:sz w:val="24"/>
        </w:rPr>
      </w:pPr>
      <w:r>
        <w:rPr>
          <w:rFonts w:ascii="Times New Roman" w:eastAsia="Times New Roman" w:hAnsi="Times New Roman" w:cs="Times New Roman"/>
          <w:i/>
          <w:sz w:val="24"/>
        </w:rPr>
        <w:t xml:space="preserve">Il Proemio I, 1-4  </w:t>
      </w:r>
    </w:p>
    <w:p w14:paraId="0F2AF973" w14:textId="77777777" w:rsidR="00A20A25" w:rsidRDefault="00A20A25">
      <w:pPr>
        <w:rPr>
          <w:rFonts w:ascii="Times New Roman" w:eastAsia="Times New Roman" w:hAnsi="Times New Roman" w:cs="Times New Roman"/>
          <w:sz w:val="24"/>
        </w:rPr>
      </w:pPr>
    </w:p>
    <w:p w14:paraId="7EB07C60"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 xml:space="preserve">Testi adottati: Langella-Frare-Gresti-Motta, </w:t>
      </w:r>
      <w:r>
        <w:rPr>
          <w:rFonts w:ascii="Times New Roman" w:eastAsia="Times New Roman" w:hAnsi="Times New Roman" w:cs="Times New Roman"/>
          <w:i/>
          <w:sz w:val="24"/>
        </w:rPr>
        <w:t xml:space="preserve">Amor mi mosse </w:t>
      </w:r>
      <w:r>
        <w:rPr>
          <w:rFonts w:ascii="Times New Roman" w:eastAsia="Times New Roman" w:hAnsi="Times New Roman" w:cs="Times New Roman"/>
          <w:sz w:val="24"/>
        </w:rPr>
        <w:t>vol. 1 e 2</w:t>
      </w:r>
    </w:p>
    <w:p w14:paraId="53A079A4" w14:textId="77777777" w:rsidR="00A20A25" w:rsidRDefault="00D263B1">
      <w:pPr>
        <w:rPr>
          <w:rFonts w:ascii="Times New Roman" w:eastAsia="Times New Roman" w:hAnsi="Times New Roman" w:cs="Times New Roman"/>
          <w:b/>
          <w:sz w:val="24"/>
        </w:rPr>
      </w:pPr>
      <w:r>
        <w:rPr>
          <w:rFonts w:ascii="Times New Roman" w:eastAsia="Times New Roman" w:hAnsi="Times New Roman" w:cs="Times New Roman"/>
          <w:b/>
          <w:sz w:val="24"/>
        </w:rPr>
        <w:t>Letture romanzi durante l’anno scolastico:</w:t>
      </w:r>
    </w:p>
    <w:p w14:paraId="4E6771B4" w14:textId="77777777" w:rsidR="00A20A25" w:rsidRDefault="00D263B1">
      <w:pPr>
        <w:rPr>
          <w:rFonts w:ascii="Times New Roman" w:eastAsia="Times New Roman" w:hAnsi="Times New Roman" w:cs="Times New Roman"/>
          <w:sz w:val="24"/>
        </w:rPr>
      </w:pPr>
      <w:r>
        <w:rPr>
          <w:rFonts w:ascii="Times New Roman" w:eastAsia="Times New Roman" w:hAnsi="Times New Roman" w:cs="Times New Roman"/>
          <w:sz w:val="24"/>
        </w:rPr>
        <w:t>Tre romanzi a scelta degli studenti</w:t>
      </w:r>
    </w:p>
    <w:p w14:paraId="7181DA28" w14:textId="77777777" w:rsidR="00A20A25" w:rsidRDefault="00A20A25">
      <w:pPr>
        <w:rPr>
          <w:rFonts w:ascii="Times New Roman" w:eastAsia="Times New Roman" w:hAnsi="Times New Roman" w:cs="Times New Roman"/>
          <w:b/>
          <w:sz w:val="24"/>
        </w:rPr>
      </w:pPr>
    </w:p>
    <w:sectPr w:rsidR="00A20A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A78"/>
    <w:multiLevelType w:val="multilevel"/>
    <w:tmpl w:val="7DE08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C496D"/>
    <w:multiLevelType w:val="multilevel"/>
    <w:tmpl w:val="236E9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0797A"/>
    <w:multiLevelType w:val="multilevel"/>
    <w:tmpl w:val="08482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A3550"/>
    <w:multiLevelType w:val="multilevel"/>
    <w:tmpl w:val="DA348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020467"/>
    <w:multiLevelType w:val="multilevel"/>
    <w:tmpl w:val="1898B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134F32"/>
    <w:multiLevelType w:val="multilevel"/>
    <w:tmpl w:val="144AB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0476AF"/>
    <w:multiLevelType w:val="multilevel"/>
    <w:tmpl w:val="F2DC6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5D1A60"/>
    <w:multiLevelType w:val="multilevel"/>
    <w:tmpl w:val="2C6C9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D8544B"/>
    <w:multiLevelType w:val="multilevel"/>
    <w:tmpl w:val="2058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F113D1"/>
    <w:multiLevelType w:val="multilevel"/>
    <w:tmpl w:val="D750B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AA2575"/>
    <w:multiLevelType w:val="multilevel"/>
    <w:tmpl w:val="635C4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DD51E7"/>
    <w:multiLevelType w:val="multilevel"/>
    <w:tmpl w:val="8800E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025BB0"/>
    <w:multiLevelType w:val="multilevel"/>
    <w:tmpl w:val="55C4C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E606A"/>
    <w:multiLevelType w:val="multilevel"/>
    <w:tmpl w:val="2EB68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A8220C"/>
    <w:multiLevelType w:val="multilevel"/>
    <w:tmpl w:val="E15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4"/>
  </w:num>
  <w:num w:numId="4">
    <w:abstractNumId w:val="3"/>
  </w:num>
  <w:num w:numId="5">
    <w:abstractNumId w:val="10"/>
  </w:num>
  <w:num w:numId="6">
    <w:abstractNumId w:val="1"/>
  </w:num>
  <w:num w:numId="7">
    <w:abstractNumId w:val="5"/>
  </w:num>
  <w:num w:numId="8">
    <w:abstractNumId w:val="7"/>
  </w:num>
  <w:num w:numId="9">
    <w:abstractNumId w:val="11"/>
  </w:num>
  <w:num w:numId="10">
    <w:abstractNumId w:val="6"/>
  </w:num>
  <w:num w:numId="11">
    <w:abstractNumId w:val="13"/>
  </w:num>
  <w:num w:numId="12">
    <w:abstractNumId w:val="2"/>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25"/>
    <w:rsid w:val="00361D6D"/>
    <w:rsid w:val="00A20A25"/>
    <w:rsid w:val="00D26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A921"/>
  <w15:docId w15:val="{C885951B-475B-45E5-9466-B15035FB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Scotto</dc:creator>
  <cp:lastModifiedBy>Daniela Scotto</cp:lastModifiedBy>
  <cp:revision>3</cp:revision>
  <dcterms:created xsi:type="dcterms:W3CDTF">2021-06-12T18:55:00Z</dcterms:created>
  <dcterms:modified xsi:type="dcterms:W3CDTF">2021-06-12T19:04:00Z</dcterms:modified>
</cp:coreProperties>
</file>